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 xml:space="preserve">EKONOMIKA UGOSTITELJSTVA skripta za </w:t>
      </w:r>
      <w:proofErr w:type="spellStart"/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I.kolokvij</w:t>
      </w:r>
      <w:proofErr w:type="spellEnd"/>
    </w:p>
    <w:p w:rsidR="00A22F92" w:rsidRPr="00A22F92" w:rsidRDefault="00A22F92" w:rsidP="00A22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shd w:val="clear" w:color="auto" w:fill="FFFFFF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 xml:space="preserve">- literatura: Jelavić,A. i </w:t>
      </w:r>
      <w:proofErr w:type="spellStart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dr</w:t>
      </w:r>
      <w:proofErr w:type="spellEnd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., Ekonomika poduzeća, Ekonomski fakultet Split, 1995. (1- 98 str.)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ekonomika poduzeća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znanstvena i nastavna disciplina koja se bavi gospodarskim problemima poduzeća i njihovim ponašanjem na domaćem i svjetskom tržištu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 kao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znanost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proučava gospodarske probleme poduzeća, istražuje čimbenike njihova uspjeha i spoznaje zakonitosti pojava u njihovom poslovanju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 kao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nastavna disciplina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saznaje za nova znanstvena dostignuća na svom području, prihvaća provjerene znanstvene spoznaje i naučava o svemu što je neosporno i što je od značenja za suvremenu izobrazbu ekonomista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teorijska značajka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nastoji proširiti postojeće i doći do novih spoznaja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praktička značajka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polazi od postojećih gospodarskih problema poduzeća i da u njihovoj praksi provjerava ispravnost vlastitih pretpostavki i spoznaja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eksplikativna znanost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objašnjava gospodarske pojave u poduzeću u njegovu okruženju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normativna znanost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proučava najpovoljnije modalitete za organizaciju proizvodnje, raspodjele i potrošnje dobara i usluga te uključuje etičke i vrijednosne prosudbe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primjenljiva znanost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 xml:space="preserve">nastoji </w:t>
      </w:r>
      <w:proofErr w:type="spellStart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primjeniti</w:t>
      </w:r>
      <w:proofErr w:type="spellEnd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 xml:space="preserve"> svoje spoznaje u poduzeću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pozitivna znanost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iznosi i opisuje činjenice, okolnosti i odnose u životu i poslovanju poduzeća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zadaća –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pružiti osnovna znanja za uspješno poslovanje poduzeća, objasniti ekonomske pojave u tom poslovanju i omogućiti djelotvornije odlučivanje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cilj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potiče i razvija istraživački rad na području gospodarenja u poduzećima te da školuje i stvara ekonomiste i rukovodioce za potrebe poduzeća, drugih organizacija i ustanova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orijentacija ekonomike poduzeća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 xml:space="preserve">poduzetnička, marketinška, sistemska orijentacija, poslovno-politička, poslovna ili menadžerska (tehnološka i organizacijska), biološka, </w:t>
      </w:r>
      <w:proofErr w:type="spellStart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psihosociološka</w:t>
      </w:r>
      <w:proofErr w:type="spellEnd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, ekološka te etička orijentacija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opća ekonomika poduzeća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bavi se gospodarskim problemima s kojima se suočavaju sva poduzeća bez obzira na njihove vrste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posebna ekonomika poduzeća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bavi se gospodarskim problemima poduzeća pojedinih vrsta djelatnosti, ekonomikom određenih funkcija te gospodarskim problemima poduzeća određenog oblika vlasništva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                                                     - prema gospodarskim djelatnostima, prema poslovnim funkcijama, prema karakteru vlasništva te prema kombinacijama navedenih kriterija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ekonomska samostalnost poduzeća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bira predmet svog poslovanja, potrebne resurse i poslovne partnere što donosi poslovne odluke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pravna samostalnost poduzeća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poduzeće je pravna osoba i na toj osnovi steče prava i obveze, snosi odgovornost i pojavljuje se kao ravnopravan subjekt u svim odnosima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privatno vlasništvo nad poduzećem – </w:t>
      </w:r>
      <w:proofErr w:type="spellStart"/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inkosono</w:t>
      </w:r>
      <w:proofErr w:type="spellEnd"/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poduzeće (samo 1 vlasnik),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proofErr w:type="spellStart"/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obiteljsko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poduzeće</w:t>
      </w:r>
      <w:proofErr w:type="spellEnd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 xml:space="preserve"> (obiteljsko vlasništvo),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ortačko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poduzeće (partnersko poduzeće),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zadružno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poduzeće (veći broj vlasnika) i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korporativno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poduzeće (mnoštvo pojedinačnih vlasnika)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lastRenderedPageBreak/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javno vlasništvo nad poduzećem –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državna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poduzeća (pripadaju općini, republici i drugim pol-</w:t>
      </w:r>
      <w:proofErr w:type="spellStart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teritorijanim</w:t>
      </w:r>
      <w:proofErr w:type="spellEnd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 xml:space="preserve"> jedinicama) i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društvena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poduzeća (u vlasništvu mirovinskih fondova, sindikata, crkava, znanstvenih, obrazovnih, političkih i drugih organizacija)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model menadžerskog poduzeća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poslove umjesto vlasnika vode ovlaštene osobe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životni ciklus poduzeća –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faza izgradnje, faza razvoja, faza diferenciranja, faza konsolidacije te likvidacijska faza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razvoj hrvatskih poduzeća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1. razdoblje – od 1945 do 1948.; 2. razdoblje – od 1946/1948. do 1950./1953. (</w:t>
      </w:r>
      <w:proofErr w:type="spellStart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državnosocijalistička</w:t>
      </w:r>
      <w:proofErr w:type="spellEnd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 xml:space="preserve"> poduzeća); 3. razdoblje – od 1950./1953. do 1988. godine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 xml:space="preserve">(društvena samoupravna socijalistička poduzeća); 4. tranzicijsko razdoblje od početka 1989. – zakonom priznata poduzeća raznih oblika </w:t>
      </w:r>
      <w:proofErr w:type="spellStart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vlasništvaà</w:t>
      </w:r>
      <w:proofErr w:type="spellEnd"/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vlasnički pluralizam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)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vrste privatizacije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puna privatizacija odjednom, puna privatizacija u fazama, djelomična privatizacija većinskim udjelom vlade kroz duže razdoblje ili bez tog udjela te djelomična privatizacija uz davanje upravljanja u privatne ruke bez obzira na visinu vladina udjela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načini privatizacije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izravna prodaja nekom poduzeću iz istog sektora, javno oglašavanje prodaje, prodaja radnicima (rukovodnim strukturama), transformacija u zadružni oblik te čista prodaja imovine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tranzicijski zakoni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institucionalne osnove transformacije socijalističkog u tržno gospodarstvo odnosno socijalističkog poduzeća u poduzeće s poznatim vlasnikom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tranzicijski zakoni u užem smislu –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zakonski propisi o vlasničkom prestrukturiranju poduzeća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tranzicijski zakoni u širem smislu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obuhvaćaju i zakone za uspostavu društvene infrastrukture primjerene potrebama tržnog gospodarstva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društvo s ograničenom odgovornošću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njegovi članovi sudjeluju u kapitalu s ulozima koji ne moraju biti jednaki; sami članovi ne odgovaraju za obveze društva; u ostvarivanju dobiti članovi sudjeluju razmjerno uloženom kapitalu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društvo s neograničenom solidarnom odgovornošću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njegovi članovi odgovaraju za obveze društva neograničeno solidarno sveukupnom svojom imovinom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komanditno društvo –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komanditori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za obveze društva jamče samo svojim ulozima,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komplementari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 xml:space="preserve">za obveze </w:t>
      </w:r>
      <w:proofErr w:type="spellStart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drušva</w:t>
      </w:r>
      <w:proofErr w:type="spellEnd"/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 xml:space="preserve"> jamče i ulozima i sveukupnom svojom imovinom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poduzeća s društvenim kapitalom –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društvena poduzeća i poduzeća u mješovitom vlasništvu kad se na temelju društvenih sredstava koja su u njih uložena ne stječu vlasnička prava na poduzeće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poduzeće se prodaje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javnom dražbom; nakon javnog prikupljanja ponuda više ponudilaca te održavanja javne dražbe; neposrednom pogodbom bez prikupljanja ponuda više ponudilaca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lastRenderedPageBreak/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recesivni progres –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povećanje proizvodnosti rada i smanjivanje potrebe za radnom snagom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proofErr w:type="spellStart"/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procesivni</w:t>
      </w:r>
      <w:proofErr w:type="spellEnd"/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 xml:space="preserve"> progres –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pojava i izrada novih proizvoda i povećanje potrebe za radnom snagom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b/>
          <w:bCs/>
          <w:color w:val="333333"/>
          <w:sz w:val="20"/>
          <w:lang w:val="hr-HR" w:eastAsia="hr-HR"/>
        </w:rPr>
        <w:t>vrste kartela –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džentlmenski sporazumi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prijateljski usmeni dogovori o bilo čemu navedenom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             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korneri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svaki član kupuje za svoj račun, ali prema dogovorenim kriterijima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             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ringovi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sporazumi u svrhu prihvaćanja željenih cijena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             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pulovi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članovi nastupaju zajednički kao jedan kupac ili prodavač</w:t>
      </w:r>
    </w:p>
    <w:p w:rsidR="00A22F92" w:rsidRPr="00A22F92" w:rsidRDefault="00A22F92" w:rsidP="00A22F92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</w:pP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                          -</w:t>
      </w:r>
      <w:r w:rsidRPr="00A22F92">
        <w:rPr>
          <w:rFonts w:ascii="Helvetica" w:eastAsia="Times New Roman" w:hAnsi="Helvetica" w:cs="Helvetica"/>
          <w:color w:val="333333"/>
          <w:sz w:val="20"/>
          <w:lang w:val="hr-HR" w:eastAsia="hr-HR"/>
        </w:rPr>
        <w:t> </w:t>
      </w:r>
      <w:r w:rsidRPr="00A22F92">
        <w:rPr>
          <w:rFonts w:ascii="Helvetica" w:eastAsia="Times New Roman" w:hAnsi="Helvetica" w:cs="Helvetica"/>
          <w:i/>
          <w:iCs/>
          <w:color w:val="333333"/>
          <w:sz w:val="20"/>
          <w:lang w:val="hr-HR" w:eastAsia="hr-HR"/>
        </w:rPr>
        <w:t>sindikati – </w:t>
      </w:r>
      <w:r w:rsidRPr="00A22F92">
        <w:rPr>
          <w:rFonts w:ascii="Helvetica" w:eastAsia="Times New Roman" w:hAnsi="Helvetica" w:cs="Helvetica"/>
          <w:color w:val="333333"/>
          <w:sz w:val="20"/>
          <w:szCs w:val="20"/>
          <w:lang w:val="hr-HR" w:eastAsia="hr-HR"/>
        </w:rPr>
        <w:t>najviši oblik kartela; ugovorena zajednička nabava sirovina ili zajednička prodaja robe što znači da su se članovi odrekli svoje gospodarske samostalnosti</w:t>
      </w:r>
    </w:p>
    <w:p w:rsidR="00F10284" w:rsidRDefault="00A22F92"/>
    <w:sectPr w:rsidR="00F10284" w:rsidSect="00A9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A22F92"/>
    <w:rsid w:val="00002B36"/>
    <w:rsid w:val="000379B4"/>
    <w:rsid w:val="00057156"/>
    <w:rsid w:val="000837CF"/>
    <w:rsid w:val="00155679"/>
    <w:rsid w:val="00221488"/>
    <w:rsid w:val="002259F5"/>
    <w:rsid w:val="00335331"/>
    <w:rsid w:val="00374BAB"/>
    <w:rsid w:val="003F6707"/>
    <w:rsid w:val="00413394"/>
    <w:rsid w:val="004604CF"/>
    <w:rsid w:val="004C784C"/>
    <w:rsid w:val="00552F9A"/>
    <w:rsid w:val="0063297F"/>
    <w:rsid w:val="00642577"/>
    <w:rsid w:val="006F1721"/>
    <w:rsid w:val="007A0E13"/>
    <w:rsid w:val="007A67D1"/>
    <w:rsid w:val="00895187"/>
    <w:rsid w:val="008B16CE"/>
    <w:rsid w:val="009D3B78"/>
    <w:rsid w:val="009D71A4"/>
    <w:rsid w:val="00A12675"/>
    <w:rsid w:val="00A14551"/>
    <w:rsid w:val="00A22F92"/>
    <w:rsid w:val="00A95B09"/>
    <w:rsid w:val="00BE537A"/>
    <w:rsid w:val="00C6268E"/>
    <w:rsid w:val="00CA6647"/>
    <w:rsid w:val="00D1053C"/>
    <w:rsid w:val="00DB0724"/>
    <w:rsid w:val="00E15EF4"/>
    <w:rsid w:val="00EE3A9B"/>
    <w:rsid w:val="00EF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B0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2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Strong">
    <w:name w:val="Strong"/>
    <w:basedOn w:val="DefaultParagraphFont"/>
    <w:uiPriority w:val="22"/>
    <w:qFormat/>
    <w:rsid w:val="00A22F92"/>
    <w:rPr>
      <w:b/>
      <w:bCs/>
    </w:rPr>
  </w:style>
  <w:style w:type="character" w:customStyle="1" w:styleId="apple-converted-space">
    <w:name w:val="apple-converted-space"/>
    <w:basedOn w:val="DefaultParagraphFont"/>
    <w:rsid w:val="00A22F92"/>
  </w:style>
  <w:style w:type="character" w:styleId="Emphasis">
    <w:name w:val="Emphasis"/>
    <w:basedOn w:val="DefaultParagraphFont"/>
    <w:uiPriority w:val="20"/>
    <w:qFormat/>
    <w:rsid w:val="00A22F9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9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5502</Characters>
  <Application>Microsoft Office Word</Application>
  <DocSecurity>0</DocSecurity>
  <Lines>45</Lines>
  <Paragraphs>12</Paragraphs>
  <ScaleCrop>false</ScaleCrop>
  <Company/>
  <LinksUpToDate>false</LinksUpToDate>
  <CharactersWithSpaces>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luka</cp:lastModifiedBy>
  <cp:revision>2</cp:revision>
  <dcterms:created xsi:type="dcterms:W3CDTF">2014-01-04T17:12:00Z</dcterms:created>
  <dcterms:modified xsi:type="dcterms:W3CDTF">2014-01-04T17:12:00Z</dcterms:modified>
</cp:coreProperties>
</file>